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A" w:rsidRDefault="005631AA" w:rsidP="003D79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D7999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โครงการฝึกอบรมแพทย์ประจำบ้านต่อยอด อนุสาขา นาสิกวิทยาและโรคภูมิแพ้</w:t>
      </w: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7999">
        <w:rPr>
          <w:rFonts w:ascii="TH SarabunPSK" w:hAnsi="TH SarabunPSK" w:cs="TH SarabunPSK"/>
          <w:b/>
          <w:bCs/>
          <w:sz w:val="36"/>
          <w:szCs w:val="36"/>
          <w:cs/>
        </w:rPr>
        <w:t>ภาควิชาโสต ศอ นาสิกวิทยา คณะแพทยศาสตร์โรงพยาบาลรามาธิบดี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1. ชื่อหลักสูตร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โครงการฝึกอบรมแพทย์ประจำบ้านต่อยอด อนุสาขา นาสิกวิทยาและโรคภูมิแพ้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t>Fellowship in Rhinology and Allergy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ชื่อคุณวุฒิ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ประกาศนียบัตรการฝึกอบรมแพทย์ประจำบ้านต่อยอด อนุสาขา นาสิกวิทยาและโรคภูมิแพ้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t xml:space="preserve">Certificate of Clinical Fellowship in Rhinology and Allergy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ชื่อหน่วยงานที่รับผิดชอบ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สาขาวิชาโรคจมูกและโรคภูมิแพ้ ภาควิชาโสต ศอ นาสิกวิทยา คณะแพทยศาสตร์โรงพยาบาลรามาธิบดี มหาวิทยาลัยมหิดล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4. หลักการและเหตุผลในการขอเปิดหลักสูตร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โรคทางสาขาวิชาโรคจมูกและโรคภูมิแพ้เป็นโรคที่พบได้บ่อยในประเทศไทย  ในปัจจุบันมีการพัฒนาก้าวหน้า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>ไปมากเนื่องจากองค์ความรู้ เครื่องมือ วิทยาการ ที่มีมากขึ้น ทำให้การรักษาในปัจจุบันมีการเปลี่ยนแปลงต่างไปจากอดีต ตัวอย่างเช่น การผ่าตัดไซนัสผ่านกล้องเอน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โดสโคป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 xml:space="preserve"> การผ่าตัดท่อน้ำตาผ่านกล้องเอน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โดสโคป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 xml:space="preserve"> การผ่าตัดเนื้องอกในช่องจมูก สมอง และฐานกะโหลกศีรษะผ่านกล้องเอน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โดสโคป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 xml:space="preserve"> การรักษาโรคภูมิแพ้ เป็นต้น ซึ่งการผ่าตัดเหล่านี้เป็นการผ่าตัดในระดับสูง มีความยาก มีช่องว่างของความผิดพลาดในระดับน้อยมาก ต้องใช้ประสบการณ์และทักษะในระดับสูง โดยปัจจุบันยังมีผู้เชี่ยวชาญทางด้านนี้ในประเทศไทยเป็นจำนวนน้อย หรือแม้แต่ในต่างประเทศเองก็ตาม การศึกษาในระดับแพทย์ประจำบ้านทางด้านโสต ศอ นาสิกวิทยา เป็นเวลา 3 ปี หลังจบการศึกษาว่ายังไม่สามารถทำการรักษาโรคบริเวณช่องจมูก ไซนัส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>และฐานกะโหลก ได้อย่างมั่นใจ หรืออาจยังทำไม่ได้ แม้จะมีการบรรจุเนื้อหาบางอย่างทางด้านโรคจมูกและภูมิแพ้อยู่ในหลักสูตรแพทย์ประจำบ้านแล้วก็ตาม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ภาควิชาโสต ศอ นาสิกวิทยา คณะแพทยศาสตร์โรงพยาบาลรามาธิบดี เป็นสถาบันแรกที่ทำการผ่าตัดโรคบริเวณ</w:t>
      </w: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>ฐานกะโหลกศีรษะด้วยเอน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โดสโคป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 xml:space="preserve"> โดยร่วมกับประสาทศัลยแพทย์ ประสบความสำเร็จ และมีจำนวนผู้ป่วยที่รับการผ่าตัดด้วยวิธีนี้สุ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งสุด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ในประเทศไทย นอกจากนี้ยังมีความเชี่ยวชาญในการผ่าตัดจมูกและโพรงไซนัสเทียบเท่าระดับสากล</w:t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หลักสูตรนี้จึงเน้นการดูแลผู้ป่วยทางด้านโรคจมูกและภูมิแพ้ ได้อย่างเหมาะสม และมีการทำวิจัยที่เกี่ยวข้องกับโรคทางสาขานี้ โดยการฝึกอบรมจะใช้เวลา 12 เดือน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2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5. กำหนดเปิดฝึกอบรม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ปีการศึกษา 2557 (เดือนมิถุนายน 2557)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6. อาจารย์ประจำหลักสูตร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อาจารย์ผู้ฝึกอบรมเต็มเวลา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846"/>
        <w:gridCol w:w="2221"/>
        <w:gridCol w:w="2395"/>
        <w:gridCol w:w="3161"/>
      </w:tblGrid>
      <w:tr w:rsidR="003D7999" w:rsidRPr="003D7999" w:rsidTr="005631AA">
        <w:trPr>
          <w:trHeight w:val="749"/>
        </w:trPr>
        <w:tc>
          <w:tcPr>
            <w:tcW w:w="28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D7999" w:rsidRPr="003D7999" w:rsidTr="005631AA">
        <w:trPr>
          <w:trHeight w:val="723"/>
        </w:trPr>
        <w:tc>
          <w:tcPr>
            <w:tcW w:w="28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ผู้ช่วยศาสตราจารย์นายแพทย์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ชัย   อยู่สวัสดิ์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โสต ศอ นาสิกวิทยา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หน่วยนาสิกวิทยาและโรคภูมิแพ้</w:t>
            </w:r>
          </w:p>
        </w:tc>
      </w:tr>
      <w:tr w:rsidR="003D7999" w:rsidRPr="003D7999" w:rsidTr="005631AA">
        <w:trPr>
          <w:trHeight w:val="723"/>
        </w:trPr>
        <w:tc>
          <w:tcPr>
            <w:tcW w:w="28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ผู้ช่วยศาสตราจารย์นายแพทย์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ธงชัย  พงศ์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มฆพัฒน์</w:t>
            </w:r>
            <w:proofErr w:type="spellEnd"/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โสต ศอ นาสิกวิทยา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หน่วยนาสิกวิทยาและโรคภูมิแพ้</w:t>
            </w:r>
          </w:p>
        </w:tc>
      </w:tr>
      <w:tr w:rsidR="003D7999" w:rsidRPr="003D7999" w:rsidTr="005631AA">
        <w:trPr>
          <w:trHeight w:val="723"/>
        </w:trPr>
        <w:tc>
          <w:tcPr>
            <w:tcW w:w="28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อาจารย์แพทย์หญิง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กังสดาล  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ตันจ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รารักษ์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โสต ศอ นาสิกวิทยา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หน่วยนาสิกวิทยาและโรคภูมิแพ้</w:t>
            </w:r>
          </w:p>
        </w:tc>
      </w:tr>
      <w:tr w:rsidR="003D7999" w:rsidRPr="003D7999" w:rsidTr="005631AA">
        <w:trPr>
          <w:trHeight w:val="774"/>
        </w:trPr>
        <w:tc>
          <w:tcPr>
            <w:tcW w:w="28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อาจารย์นายแพทย์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บุญสาม   รุ่งภูวภัทร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โสต ศอ นาสิกวิทยา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หน่วยนาสิกวิทยาและโรคภูมิแพ้</w:t>
            </w:r>
          </w:p>
        </w:tc>
      </w:tr>
      <w:tr w:rsidR="003D7999" w:rsidRPr="003D7999" w:rsidTr="005631AA">
        <w:trPr>
          <w:trHeight w:val="774"/>
        </w:trPr>
        <w:tc>
          <w:tcPr>
            <w:tcW w:w="28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รองศาสตราจารย์นายแพทย์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คณิต  มันตา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.โสต ศอ นาสิกวิทยา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อาจารย์พิเศษ ภาควิชาโสต ศอ นาสิกวิทยา</w:t>
            </w:r>
          </w:p>
        </w:tc>
      </w:tr>
    </w:tbl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อาจารย์ผู้ฝึกอบรมไม่เต็มเวลา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ภาควิชาศัลยศาสตร์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667"/>
        <w:gridCol w:w="2386"/>
        <w:gridCol w:w="2407"/>
        <w:gridCol w:w="3163"/>
      </w:tblGrid>
      <w:tr w:rsidR="003D7999" w:rsidRPr="003D7999" w:rsidTr="005631AA">
        <w:trPr>
          <w:trHeight w:val="749"/>
        </w:trPr>
        <w:tc>
          <w:tcPr>
            <w:tcW w:w="27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D7999" w:rsidRPr="003D7999" w:rsidTr="005631AA">
        <w:trPr>
          <w:trHeight w:val="723"/>
        </w:trPr>
        <w:tc>
          <w:tcPr>
            <w:tcW w:w="270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รองศาสตราจารย์นายแพทย์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 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หังสสูต</w:t>
            </w:r>
            <w:proofErr w:type="spellEnd"/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American board of neurosurgery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สาขาประสาทศัลยศาสตร์</w:t>
            </w:r>
          </w:p>
        </w:tc>
      </w:tr>
    </w:tbl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ภาควิชาอา</w:t>
      </w:r>
      <w:proofErr w:type="spellStart"/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ยุร</w:t>
      </w:r>
      <w:proofErr w:type="spellEnd"/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711"/>
        <w:gridCol w:w="2257"/>
        <w:gridCol w:w="2281"/>
        <w:gridCol w:w="3554"/>
      </w:tblGrid>
      <w:tr w:rsidR="003D7999" w:rsidRPr="003D7999" w:rsidTr="005631AA">
        <w:trPr>
          <w:trHeight w:val="749"/>
        </w:trPr>
        <w:tc>
          <w:tcPr>
            <w:tcW w:w="27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6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D7999" w:rsidRPr="003D7999" w:rsidTr="005631AA">
        <w:trPr>
          <w:trHeight w:val="723"/>
        </w:trPr>
        <w:tc>
          <w:tcPr>
            <w:tcW w:w="27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ผู้ช่วยศาสตราจารย์แพทย์หญิง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ชา  ฤกษ์พัฒนาพิพัฒน์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.อา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6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หน่วยโรคภูมิแพ้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อิมมู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โนวิทยาและโรคข้อ</w:t>
            </w:r>
          </w:p>
        </w:tc>
      </w:tr>
      <w:tr w:rsidR="003D7999" w:rsidRPr="003D7999" w:rsidTr="005631AA">
        <w:trPr>
          <w:trHeight w:val="723"/>
        </w:trPr>
        <w:tc>
          <w:tcPr>
            <w:tcW w:w="27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อาจารย์แพทย์หญิง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พิณทิพย์  งามจรรยา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.อา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ยุร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36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หน่วยโรคภูมิแพ้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อิมมู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โนวิทยาและโรคข้อ</w:t>
            </w:r>
          </w:p>
        </w:tc>
      </w:tr>
      <w:tr w:rsidR="003D7999" w:rsidRPr="003D7999" w:rsidTr="005631AA">
        <w:trPr>
          <w:trHeight w:val="723"/>
        </w:trPr>
        <w:tc>
          <w:tcPr>
            <w:tcW w:w="27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อาจารย์นายแพทย์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อรรถพร   บุญเกิด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.ประสาทศัลยศาสตร์</w:t>
            </w:r>
          </w:p>
        </w:tc>
        <w:tc>
          <w:tcPr>
            <w:tcW w:w="36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สาขาวิชาประสาทศัลยศาสตร์</w:t>
            </w:r>
          </w:p>
        </w:tc>
      </w:tr>
    </w:tbl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ภาควิชากุมารเวชศาสตร์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432"/>
        <w:gridCol w:w="2149"/>
        <w:gridCol w:w="2290"/>
        <w:gridCol w:w="3842"/>
      </w:tblGrid>
      <w:tr w:rsidR="003D7999" w:rsidRPr="003D7999" w:rsidTr="005631AA">
        <w:trPr>
          <w:trHeight w:val="749"/>
        </w:trPr>
        <w:tc>
          <w:tcPr>
            <w:tcW w:w="25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D7999" w:rsidRPr="003D7999" w:rsidTr="005631AA">
        <w:trPr>
          <w:trHeight w:val="723"/>
        </w:trPr>
        <w:tc>
          <w:tcPr>
            <w:tcW w:w="2520" w:type="dxa"/>
          </w:tcPr>
          <w:p w:rsidR="003D7999" w:rsidRPr="003D7999" w:rsidRDefault="003D7999" w:rsidP="005631A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รองศาสตราจารย์นายแพทย์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เบญจพลพิทักษ์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.กุมารเวชศาสตร์</w:t>
            </w:r>
          </w:p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.กุมารเวชศาสตร์โรคภูมิแพ้และภูมิคุ้มกัน</w:t>
            </w:r>
          </w:p>
        </w:tc>
        <w:tc>
          <w:tcPr>
            <w:tcW w:w="40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หน่วยโรคภูมิแพ้ ภูมิคุ้มกันและโรคข้อในเด็ก</w:t>
            </w:r>
          </w:p>
        </w:tc>
      </w:tr>
      <w:tr w:rsidR="003D7999" w:rsidRPr="003D7999" w:rsidTr="005631AA">
        <w:trPr>
          <w:trHeight w:val="723"/>
        </w:trPr>
        <w:tc>
          <w:tcPr>
            <w:tcW w:w="252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อาจารย์แพทย์หญิง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โสม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รัชช์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วิไลยุค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.กุมารเวชศาสตร์</w:t>
            </w:r>
          </w:p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Certificate in Pediatrics Rheumatology</w:t>
            </w:r>
          </w:p>
        </w:tc>
        <w:tc>
          <w:tcPr>
            <w:tcW w:w="40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หน่วยโรคภูมิแพ้ ภูมิคุ้มกันและโรคข้อในเด็ก</w:t>
            </w:r>
          </w:p>
        </w:tc>
      </w:tr>
      <w:tr w:rsidR="003D7999" w:rsidRPr="003D7999" w:rsidTr="005631AA">
        <w:trPr>
          <w:trHeight w:val="723"/>
        </w:trPr>
        <w:tc>
          <w:tcPr>
            <w:tcW w:w="252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อาจารย์แพทย์หญิง</w:t>
            </w:r>
          </w:p>
        </w:tc>
        <w:tc>
          <w:tcPr>
            <w:tcW w:w="22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วิภารัตน์ 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มนุญา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</w:p>
        </w:tc>
        <w:tc>
          <w:tcPr>
            <w:tcW w:w="234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ว.ว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.กุมารเวชศาสตร์</w:t>
            </w:r>
          </w:p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Certificate in Pediatrics Rheumatology</w:t>
            </w:r>
          </w:p>
        </w:tc>
        <w:tc>
          <w:tcPr>
            <w:tcW w:w="405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หน่วยโรคภูมิแพ้ ภูมิคุ้มกันและโรคข้อในเด็ก</w:t>
            </w:r>
          </w:p>
        </w:tc>
      </w:tr>
    </w:tbl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ภาควิชาประสาทศัลยศาสตร์ สถาบันประสาทวิทยา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753"/>
        <w:gridCol w:w="2389"/>
        <w:gridCol w:w="2408"/>
        <w:gridCol w:w="3163"/>
      </w:tblGrid>
      <w:tr w:rsidR="003D7999" w:rsidRPr="003D7999" w:rsidTr="005631AA">
        <w:trPr>
          <w:trHeight w:val="749"/>
        </w:trPr>
        <w:tc>
          <w:tcPr>
            <w:tcW w:w="27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D7999" w:rsidRPr="003D7999" w:rsidTr="005631AA">
        <w:trPr>
          <w:trHeight w:val="723"/>
        </w:trPr>
        <w:tc>
          <w:tcPr>
            <w:tcW w:w="27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อาจารย์นายแพทย์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ฐิรโฆ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ไท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German board of neurosurgery</w:t>
            </w:r>
          </w:p>
        </w:tc>
        <w:tc>
          <w:tcPr>
            <w:tcW w:w="3212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สาขาประสาทศัลยกรรม</w:t>
            </w:r>
          </w:p>
        </w:tc>
      </w:tr>
    </w:tbl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7.จำนวนผู้เข้ารับการฝึกอบรม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818"/>
        <w:gridCol w:w="1903"/>
        <w:gridCol w:w="1818"/>
      </w:tblGrid>
      <w:tr w:rsidR="003D7999" w:rsidRPr="003D7999" w:rsidTr="005631AA">
        <w:trPr>
          <w:trHeight w:val="647"/>
        </w:trPr>
        <w:tc>
          <w:tcPr>
            <w:tcW w:w="4968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3D7999" w:rsidRPr="003D7999" w:rsidTr="005631AA">
        <w:trPr>
          <w:trHeight w:val="62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จำนวนอาจารย์ผู้ให้การฝึกอบรม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3D7999" w:rsidRPr="003D7999" w:rsidTr="005631AA">
        <w:trPr>
          <w:trHeight w:val="62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จำนวนผู้ป่วยนอกที่เกี่ยวข้องกับการฝึกอบรม/ปี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7999" w:rsidRPr="003D7999" w:rsidTr="005631AA">
        <w:trPr>
          <w:trHeight w:val="62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จำนวนผู้ป่วยในที่เกี่ยวข้องกับการฝึกอบรม/ปี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7999" w:rsidRPr="003D7999" w:rsidTr="005631AA">
        <w:trPr>
          <w:trHeight w:val="53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หัตถการ ครั้ง/ปี  (ทำเอง)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7999" w:rsidRPr="003D7999" w:rsidTr="005631AA">
        <w:trPr>
          <w:trHeight w:val="53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หัตถการ ครั้ง/ปี  (ช่วย)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7999" w:rsidRPr="003D7999" w:rsidTr="005631AA">
        <w:trPr>
          <w:trHeight w:val="53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ศักยภาพการฝึกอบรม ปีละ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3D7999" w:rsidRPr="003D7999" w:rsidTr="005631AA">
        <w:trPr>
          <w:trHeight w:val="53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เป้าประสงค์การฝึกอบรม ปีละ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3D7999" w:rsidRPr="003D7999" w:rsidTr="005631AA">
        <w:trPr>
          <w:trHeight w:val="530"/>
        </w:trPr>
        <w:tc>
          <w:tcPr>
            <w:tcW w:w="4968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ค่าใช้จ่ายในการฝึกอบรมต่อคน ปีละ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  <w:r w:rsidRPr="003D7999">
        <w:rPr>
          <w:rFonts w:ascii="TH SarabunPSK" w:hAnsi="TH SarabunPSK" w:cs="TH SarabunPSK"/>
          <w:sz w:val="32"/>
          <w:szCs w:val="32"/>
          <w:cs/>
        </w:rPr>
        <w:t>ข้อมูลจำนวนผู้ป่วยและหัตถการ ตามตารางสถิติย้อนหลัง 3 ปี ที่แนบท้าย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31AA" w:rsidRDefault="005631AA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 xml:space="preserve"> 8. คุณสมบัติของผู้เข้ารับการฝึกอบรม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ผู้เข้าฝึกอบรมต้องมีคุณสมบัติดังต่อไปนี้ครบทุกข้อ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1. ได้รับใบอนุญาตประกอบวิชาชีพเวชกรรมของ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แพทย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สภา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2. ได้รับวุฒิ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บัติ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หรือหนังสืออนุมัติแสดงความรู้ความชำนาญในการประกอบวิชาชีพเวชกรรมสาขา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โสต ศอ นาสิกวิทยา</w:t>
      </w:r>
    </w:p>
    <w:p w:rsidR="003D7999" w:rsidRPr="003D7999" w:rsidRDefault="003D7999" w:rsidP="003D79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>3. เป็นผู้มีคุณธรรมและจริยธรรมอันดี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9. จำนวนปีการฝึกอบรม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หลักสูตรการฝึกอบรมมีระยะเวลา 12 เดือน ( 1 ปี )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10. ปรัชญาและวัตถุประสงค์ของการฝึกอบรม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ผู้สำเร็จการศึกษาอบรม มีความรู้ความเข้าใจในอนุสาขาวิชานาสิกวิทยาและโรคภูมิแพ้ มีทักษะทางคลินิกในการตรวจวินิจฉัย บำบัดรักษา และฟื้นฟูสมรรถภาพของผู้ป่วยที่มีปัญหาทางจมูก ไซนัสและโรคภูมิแพ้ได้ โดยสามารถศึกษาด้วยตนเอง พัฒนาศักยภาพของตนและหน่วยงานเพื่อให้บริการแก่ผู้ป่วยตามความเหมาะสม และเป็นผู้นำทางด้านวิชาการ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  <w:t>แพทย์ที่ผ่านการฝึกอบรมแล้วควรมีความรู้และความสามารถดังต่อไปนี้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10.1 ความรู้ด้านปัญญาพิสัย (</w:t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>Cognitive domain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 ตรวจวินิจฉัยโรค หรืออาการผิดปกติของผู้ป่วยได้อย่างถูกต้อง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อธิบาย กลไกการเกิดโรค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วิเคราะห์ปัญหา ตั้งสมมติฐาน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4. เลือกการทดสอบทางห้องปฏิบัติการได้อย่างเหมาะสม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5. วางแผนการดูแล รักษาผู้ป่วย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6. วางแผนการทำงานวิจัยที่เกี่ยวข้องกับสาขาวิชา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10.2 ความสามารถด้านทักษะ (</w:t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>Psychomotor domain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 การผ่าตัดจมูก ไพรงไซนัสและฐานกะโหลก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การตรวจทางคลินิก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การบำบัดโรคจมูกอักเสบภูมิแพ้ด้วยการทำ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อิม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มูนบำบัด (</w:t>
      </w:r>
      <w:r w:rsidRPr="003D7999">
        <w:rPr>
          <w:rFonts w:ascii="TH SarabunPSK" w:hAnsi="TH SarabunPSK" w:cs="TH SarabunPSK"/>
          <w:sz w:val="32"/>
          <w:szCs w:val="32"/>
        </w:rPr>
        <w:t>Immunotherapy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4. การทำงานประสานงานเป็นทีม และเป็นผู้นำทีม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10.3 ด้านเจตคตินิสัย (</w:t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>Affective domain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ใฝ่เรียนรู้ สู้งาน ประสานเป็น เน้นคุณภาพ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ศึกษาด้วยตนเอง  ขยัน อดทน</w:t>
      </w: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มองโลกในแง่ดี คิดบวก</w:t>
      </w: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31AA" w:rsidRDefault="005631AA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10.4 ด้านอื่นๆ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 เลือกหัวข้องานวิจัยที่มุ่งแก้ไขปัญหาสุขภาพของคนไทย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เผยแพร่ผลงานวิจัยในระดับชาติหรือนานาชาติ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11. เนื้อหาสังเขปของการฝึกอบรม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ab/>
        <w:t>11.1 ความรู้พื้นฐาน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D7999">
        <w:rPr>
          <w:rFonts w:ascii="TH SarabunPSK" w:hAnsi="TH SarabunPSK" w:cs="TH SarabunPSK"/>
          <w:sz w:val="32"/>
          <w:szCs w:val="32"/>
        </w:rPr>
        <w:t xml:space="preserve">Anatomy of nose,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paranasal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sinus, brain and skull base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2. Physiology of nose,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paranasal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sinus, brain and skull base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3. Basic Immunology and Allergy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4.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</w:rPr>
        <w:t>Basic Knowledge of surgical oncology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5. Basic Knowledge of radiology and radiation therapy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6. Basic Knowledge of general ear nose throat surgery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7. Basic Knowledge of ear nose throat pharmacology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8. Basic Knowledge of chemotherapy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ความรู้ในสาขานาสิกวิทยา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D7999">
        <w:rPr>
          <w:rFonts w:ascii="TH SarabunPSK" w:hAnsi="TH SarabunPSK" w:cs="TH SarabunPSK"/>
          <w:sz w:val="32"/>
          <w:szCs w:val="32"/>
        </w:rPr>
        <w:t xml:space="preserve">Pathogenesis of diseases of nose,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paranasal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sinus, brain and skull base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2. Management of diseases of nose,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paranasal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sinus, brain and skull base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3. Advance sinus and skull base surgery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ความรู้ในสาขาโรคภูมิแพ้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D7999">
        <w:rPr>
          <w:rFonts w:ascii="TH SarabunPSK" w:hAnsi="TH SarabunPSK" w:cs="TH SarabunPSK"/>
          <w:sz w:val="32"/>
          <w:szCs w:val="32"/>
        </w:rPr>
        <w:t>Clinical Immunology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2. Pathogenesis of allergic rhinitis, asthma, chronic sinusitis and nasal polyp</w:t>
      </w:r>
    </w:p>
    <w:p w:rsidR="003D7999" w:rsidRPr="003D7999" w:rsidRDefault="003D7999" w:rsidP="003D799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 xml:space="preserve">3. Allergen immunotherapy 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 xml:space="preserve">11.3 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ความรู้ความสามารถในการผ่าตัด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D7999">
        <w:rPr>
          <w:rFonts w:ascii="TH SarabunPSK" w:hAnsi="TH SarabunPSK" w:cs="TH SarabunPSK"/>
          <w:sz w:val="32"/>
          <w:szCs w:val="32"/>
        </w:rPr>
        <w:t xml:space="preserve">Endoscopic sinus surgery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2. Surgery for benign and malignant tumor of nose,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paranasal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sinus and skull base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3. Reconstruction surgery for skull base defection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4. Endoscopic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dacryocystorhinostomy</w:t>
      </w:r>
      <w:proofErr w:type="spellEnd"/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5. Endoscopic surgery in orbit and optic nerve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6. Endoscopic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septoplasty</w:t>
      </w:r>
      <w:proofErr w:type="spellEnd"/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>7. Turbinate surgery</w:t>
      </w: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31AA" w:rsidRDefault="005631AA" w:rsidP="003D79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:rsidR="003D7999" w:rsidRPr="003D7999" w:rsidRDefault="003D7999" w:rsidP="003D799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</w:rPr>
        <w:t xml:space="preserve">11.4 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 มีความรู้พื้นฐานเกี่ยวกับวิธีการทำวิจัย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สามารถนำเสนองานวิจัย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สามารถวิเคราะห์ผลงานวิจัย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4. มีงานวิจัย 1 เรื่อง เป็นงานวิจัยด้านคลินิก หรืองานวิจัยพื้นฐานที่สาขาวิชา/ภาควิชารับรอง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11.5 ความสามารถในการปฏิบัติการต่างๆ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 การตรวจวินิจฉัยโรคของจมูกและไซนัสโดยใช้กล้องเอน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โดสโคป</w:t>
      </w:r>
      <w:proofErr w:type="spellEnd"/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2. การตรวจประเมินอาการคัดแน่นจมูกด้วยเครื่อง </w:t>
      </w:r>
      <w:r w:rsidRPr="003D7999">
        <w:rPr>
          <w:rFonts w:ascii="TH SarabunPSK" w:hAnsi="TH SarabunPSK" w:cs="TH SarabunPSK"/>
          <w:sz w:val="32"/>
          <w:szCs w:val="32"/>
        </w:rPr>
        <w:t xml:space="preserve">Acoustic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rhinometer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D7999">
        <w:rPr>
          <w:rFonts w:ascii="TH SarabunPSK" w:hAnsi="TH SarabunPSK" w:cs="TH SarabunPSK"/>
          <w:sz w:val="32"/>
          <w:szCs w:val="32"/>
        </w:rPr>
        <w:t xml:space="preserve">Anterior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rhinomanometer</w:t>
      </w:r>
      <w:proofErr w:type="spellEnd"/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D7999">
        <w:rPr>
          <w:rFonts w:ascii="TH SarabunPSK" w:hAnsi="TH SarabunPSK" w:cs="TH SarabunPSK"/>
          <w:sz w:val="32"/>
          <w:szCs w:val="32"/>
          <w:cs/>
        </w:rPr>
        <w:t>การทำและแปลผลการทดสอบภูมิแพ้ทางผิวหนังโดยวิธีต่างๆ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4. การทำและแปลผลการตรวจ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หาอิมมู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โน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โกล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บุ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ลิน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ชนิดต่างๆ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5. การทำและแปลผล </w:t>
      </w:r>
      <w:r w:rsidRPr="003D7999">
        <w:rPr>
          <w:rFonts w:ascii="TH SarabunPSK" w:hAnsi="TH SarabunPSK" w:cs="TH SarabunPSK"/>
          <w:sz w:val="32"/>
          <w:szCs w:val="32"/>
        </w:rPr>
        <w:t xml:space="preserve">nasal provocation test 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การทำและแปลผล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mucociliary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transport test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Pr="003D7999">
        <w:rPr>
          <w:rFonts w:ascii="TH SarabunPSK" w:hAnsi="TH SarabunPSK" w:cs="TH SarabunPSK"/>
          <w:sz w:val="32"/>
          <w:szCs w:val="32"/>
        </w:rPr>
        <w:t xml:space="preserve">charcoal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D7999">
        <w:rPr>
          <w:rFonts w:ascii="TH SarabunPSK" w:hAnsi="TH SarabunPSK" w:cs="TH SarabunPSK"/>
          <w:sz w:val="32"/>
          <w:szCs w:val="32"/>
        </w:rPr>
        <w:t>saccharin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7. การดูแลผู้ป่วยหลังผ่าตัด </w:t>
      </w:r>
      <w:r w:rsidRPr="003D7999">
        <w:rPr>
          <w:rFonts w:ascii="TH SarabunPSK" w:hAnsi="TH SarabunPSK" w:cs="TH SarabunPSK"/>
          <w:sz w:val="32"/>
          <w:szCs w:val="32"/>
        </w:rPr>
        <w:t>Endoscopic sinus surgery and skull base surgery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และติดตามผู้ป่วยภาย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หลังทำหัตถการ ในรูปแบบผู้ป่วยนอก</w:t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วิธีการฝึกอบรมและการจัดประสบการณ์การเรียนรู้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การฝึกอบรม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สาขาวิชานาสิกวิทยาและโรคภูมิแพ้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ภาควิชาโสต ศอ นาสิกวิทยา 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10 เดือน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สาขาโรคภูมิแพ้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หน่วยโรคภูมิแพ้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อิมมู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โนวิทยาและโรคข้อ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 สัปดาห์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หน่วยโรคภูมิแพ้ ภูมิคุ้มกันและโรคข้อในเด็ก</w:t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 สัปดาห์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t>Elective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>1 เดือน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เน้นเรื่อง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3D7999">
        <w:rPr>
          <w:rFonts w:ascii="TH SarabunPSK" w:hAnsi="TH SarabunPSK" w:cs="TH SarabunPSK"/>
          <w:sz w:val="32"/>
          <w:szCs w:val="32"/>
        </w:rPr>
        <w:t xml:space="preserve">Allergy </w:t>
      </w:r>
      <w:proofErr w:type="gramStart"/>
      <w:r w:rsidRPr="003D7999">
        <w:rPr>
          <w:rFonts w:ascii="TH SarabunPSK" w:hAnsi="TH SarabunPSK" w:cs="TH SarabunPSK"/>
          <w:sz w:val="32"/>
          <w:szCs w:val="32"/>
        </w:rPr>
        <w:t xml:space="preserve">and 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Imrnunology</w:t>
      </w:r>
      <w:proofErr w:type="spellEnd"/>
      <w:proofErr w:type="gramEnd"/>
      <w:r w:rsidRPr="003D7999">
        <w:rPr>
          <w:rFonts w:ascii="TH SarabunPSK" w:hAnsi="TH SarabunPSK" w:cs="TH SarabunPSK"/>
          <w:sz w:val="32"/>
          <w:szCs w:val="32"/>
        </w:rPr>
        <w:t xml:space="preserve"> 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2.  </w:t>
      </w:r>
      <w:proofErr w:type="spellStart"/>
      <w:r w:rsidRPr="003D7999">
        <w:rPr>
          <w:rFonts w:ascii="TH SarabunPSK" w:hAnsi="TH SarabunPSK" w:cs="TH SarabunPSK"/>
          <w:sz w:val="32"/>
          <w:szCs w:val="32"/>
        </w:rPr>
        <w:t>Sinonasal</w:t>
      </w:r>
      <w:proofErr w:type="spellEnd"/>
      <w:r w:rsidRPr="003D7999">
        <w:rPr>
          <w:rFonts w:ascii="TH SarabunPSK" w:hAnsi="TH SarabunPSK" w:cs="TH SarabunPSK"/>
          <w:sz w:val="32"/>
          <w:szCs w:val="32"/>
        </w:rPr>
        <w:t xml:space="preserve"> and skull base surgery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การจัดประสบการณ์การเรียนรู้ 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การตรวจผู้ป่วยนอก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การผ่าตัด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การตรวจทางห้องปฏิบัติการ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การศึกษาด้วยตนเอง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การนำเสนอในที่ประชุม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  <w:cs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การทำงานวิจัย</w:t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>(มีโครงร่างงานวิจัยที่ได้รับความเห็นชอบจากคณะกรรมการวิจัยในคนของคณะฯแล้ว)</w:t>
      </w:r>
    </w:p>
    <w:p w:rsidR="003D7999" w:rsidRPr="003D7999" w:rsidRDefault="003D7999" w:rsidP="003D7999">
      <w:pPr>
        <w:spacing w:after="0" w:line="46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การเข้าร่วมงานประชุมวิชาการต่างๆที่เกี่ยวข้อง</w:t>
      </w:r>
    </w:p>
    <w:p w:rsidR="003D7999" w:rsidRPr="003D7999" w:rsidRDefault="003D7999" w:rsidP="003D7999">
      <w:pPr>
        <w:spacing w:after="0" w:line="4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13. การประเมินผู้เข้ารับการฝึกอบรม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จัดให้มีการประเมินผลการปฏิบัติงานของผู้ที่ฝึกอบรม ดังนี้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13.1 การประเมินระหว่างการฝึกอบรม ทุก 3 เดือน 4 ครั้ง /ปี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13.2 การประเมินเพื่อสำเร็จการฝึกอบรม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1. ภาคทฤษฎี ทำแบบทดสอบข้อเขียนทุก 6 เดือน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ภาคปฏิบัติ สอบตรวจผู้ป่วยใหม่ และสอบปากเปล่าทุก 4 เดือน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มีโครงร่างงานวิจัยที่อยู่ระหว่างดำเนินการหรือสามารถนำเสนอผลงานวิจัยในที่ประชุม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ระดับชาติ หรือนานาชาติได้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เกณฑ์การตัดสินผ่าน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Symbol" w:char="F0B7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ต้องผ่านทั้งการสอบภาคทฤษฎี และการสอบภาคปฏิบัติ เมื่อสิ้นสุดการอบรม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Symbol" w:char="F0B7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ภาคทฤษฎี ตัดสินแบบอิงเกณฑ์ กำหนดผ่าน 60</w:t>
      </w:r>
      <w:r w:rsidRPr="003D7999">
        <w:rPr>
          <w:rFonts w:ascii="TH SarabunPSK" w:hAnsi="TH SarabunPSK" w:cs="TH SarabunPSK"/>
          <w:sz w:val="32"/>
          <w:szCs w:val="32"/>
        </w:rPr>
        <w:t>%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Symbol" w:char="F0B7"/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>ภาคปฏิบัติ ต้องได้คะแนนสอบผ่านจากคณะกรรมการสอบจำนวน 2 ใน 3 ท่าน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Symbol" w:char="F0B7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ในกรณีที่สอบไม่ผ่าน หรือผ่านภาคใดภาคหนึ่ง ให้สอบซ่อมเฉพาะภาคที่ไม่ผ่านได้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หลังจากนั้น 1 เดือน ถ้ายังสอบไม่ผ่านอีกให้สอบใหม่ในปีถัดไป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14. การประกันคุณภาพการฝึกอบรม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มีการประกันคุณภาพการฝึกอบรมตามระบบ กลไก และเกณฑ์ประเมินภายในที่กำหนดโดยคณะแพทยศาสตร์โรงพยาบาลรามาธิบดี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15. การทบทวน /พัฒนาหลักสูตรฝึกอบรม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จัดให้มีการทบทวน/พัฒนาหลักสูตรฝึกอบรมเป็นระยะๆ หรืออย่างน้อยทุก 5 ปี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หากไม่มีผู้สมัครเข้ารับการฝึกอบรมเป็นเวลาติดต่อกันเกิน 3 ปี จะให้พักการประกาศสมัครแพทย์ประจำบ้านต่อยอดไว้ก่อน จนกว่าจะได้ประเมินหลักสูตรว่ายังมีความพร้อมในการฝึกอบรมตามเกณฑ์ที่กำหนดหรือไม่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หากไม่มีผู้สมัครเข้ารับการฝึกอบรม เป็นเวลาติดต่อกันเกิน 5 ปี จะให้ยกเลิกหลักสูตร โดยทำเรื่องแจ้งต่อคณะกรรมการประจำคณะแพทยศาสตร์โรงพยาบาลรามาธิบดี เพื่อขออนุมัติการยกเลิกหลักสูตร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b/>
          <w:bCs/>
          <w:sz w:val="32"/>
          <w:szCs w:val="32"/>
          <w:cs/>
        </w:rPr>
        <w:t>16. เกณฑ์ทั่วไปในการฝึกอบรม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16.1 ระบุตารางกิจกรรมทางวิชาการ และบริการของสาขาวิชาที่เกี่ยวข้องกับการฝึกอบรมในปัจจุบัน</w:t>
      </w:r>
    </w:p>
    <w:tbl>
      <w:tblPr>
        <w:tblStyle w:val="TableGrid"/>
        <w:tblW w:w="11190" w:type="dxa"/>
        <w:tblInd w:w="-792" w:type="dxa"/>
        <w:tblLook w:val="04A0" w:firstRow="1" w:lastRow="0" w:firstColumn="1" w:lastColumn="0" w:noHBand="0" w:noVBand="1"/>
      </w:tblPr>
      <w:tblGrid>
        <w:gridCol w:w="1350"/>
        <w:gridCol w:w="1800"/>
        <w:gridCol w:w="2430"/>
        <w:gridCol w:w="1800"/>
        <w:gridCol w:w="1890"/>
        <w:gridCol w:w="1920"/>
      </w:tblGrid>
      <w:tr w:rsidR="003D7999" w:rsidRPr="003D7999" w:rsidTr="005631AA">
        <w:trPr>
          <w:trHeight w:val="554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07.00-08.00 น.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08.00 -09.00 น.</w:t>
            </w:r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09.00-12.00 น.</w:t>
            </w:r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13.00 -14.30 น.</w:t>
            </w:r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14.30-16.00 น.</w:t>
            </w:r>
          </w:p>
        </w:tc>
      </w:tr>
      <w:tr w:rsidR="003D7999" w:rsidRPr="003D7999" w:rsidTr="005631AA">
        <w:trPr>
          <w:trHeight w:val="813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1800" w:type="dxa"/>
            <w:vMerge w:val="restart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Service round</w:t>
            </w: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Journal Club</w:t>
            </w:r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Tumor Conference</w:t>
            </w:r>
          </w:p>
        </w:tc>
      </w:tr>
      <w:tr w:rsidR="003D7999" w:rsidRPr="003D7999" w:rsidTr="005631AA">
        <w:trPr>
          <w:trHeight w:val="887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อังคาร</w:t>
            </w:r>
          </w:p>
        </w:tc>
        <w:tc>
          <w:tcPr>
            <w:tcW w:w="1800" w:type="dxa"/>
            <w:vMerge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Guest Lecture</w:t>
            </w:r>
          </w:p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Topic assignment Cleft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Confereence</w:t>
            </w:r>
            <w:proofErr w:type="spellEnd"/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</w:tr>
      <w:tr w:rsidR="003D7999" w:rsidRPr="003D7999" w:rsidTr="005631AA">
        <w:trPr>
          <w:trHeight w:val="813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พุธ</w:t>
            </w:r>
          </w:p>
        </w:tc>
        <w:tc>
          <w:tcPr>
            <w:tcW w:w="1800" w:type="dxa"/>
            <w:vMerge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Interesting case conference</w:t>
            </w:r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 Morbidity &amp;Mortality Conference 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7999">
              <w:rPr>
                <w:rFonts w:ascii="TH SarabunPSK" w:hAnsi="TH SarabunPSK" w:cs="TH SarabunPSK"/>
                <w:sz w:val="32"/>
                <w:szCs w:val="32"/>
              </w:rPr>
              <w:t>monthly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D7999" w:rsidRPr="003D7999" w:rsidTr="005631AA">
        <w:trPr>
          <w:trHeight w:val="784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800" w:type="dxa"/>
            <w:vMerge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Grand round</w:t>
            </w:r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Post graduate course</w:t>
            </w:r>
          </w:p>
        </w:tc>
      </w:tr>
      <w:tr w:rsidR="003D7999" w:rsidRPr="003D7999" w:rsidTr="005631AA">
        <w:trPr>
          <w:trHeight w:val="813"/>
        </w:trPr>
        <w:tc>
          <w:tcPr>
            <w:tcW w:w="135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ศุกร์</w:t>
            </w:r>
          </w:p>
        </w:tc>
        <w:tc>
          <w:tcPr>
            <w:tcW w:w="1800" w:type="dxa"/>
            <w:vMerge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-Head and Neck Anatomy 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7999">
              <w:rPr>
                <w:rFonts w:ascii="TH SarabunPSK" w:hAnsi="TH SarabunPSK" w:cs="TH SarabunPSK"/>
                <w:sz w:val="32"/>
                <w:szCs w:val="32"/>
              </w:rPr>
              <w:t>Theory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D7999">
              <w:rPr>
                <w:rFonts w:ascii="TH SarabunPSK" w:hAnsi="TH SarabunPSK" w:cs="TH SarabunPSK"/>
                <w:sz w:val="32"/>
                <w:szCs w:val="32"/>
              </w:rPr>
              <w:t>Speech and Audiology</w:t>
            </w:r>
          </w:p>
          <w:p w:rsidR="003D7999" w:rsidRPr="003D7999" w:rsidRDefault="003D7999" w:rsidP="00563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Otoneurology</w:t>
            </w:r>
            <w:proofErr w:type="spellEnd"/>
          </w:p>
        </w:tc>
        <w:tc>
          <w:tcPr>
            <w:tcW w:w="180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OPD or </w:t>
            </w:r>
            <w:proofErr w:type="spellStart"/>
            <w:r w:rsidRPr="003D7999">
              <w:rPr>
                <w:rFonts w:ascii="TH SarabunPSK" w:hAnsi="TH SarabunPSK" w:cs="TH SarabunPSK"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89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 xml:space="preserve">Head and Neck Anatomy 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D7999">
              <w:rPr>
                <w:rFonts w:ascii="TH SarabunPSK" w:hAnsi="TH SarabunPSK" w:cs="TH SarabunPSK"/>
                <w:sz w:val="32"/>
                <w:szCs w:val="32"/>
              </w:rPr>
              <w:t>Lab</w:t>
            </w:r>
            <w:r w:rsidRPr="003D799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20" w:type="dxa"/>
          </w:tcPr>
          <w:p w:rsidR="003D7999" w:rsidRPr="003D7999" w:rsidRDefault="003D7999" w:rsidP="00563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7999">
              <w:rPr>
                <w:rFonts w:ascii="TH SarabunPSK" w:hAnsi="TH SarabunPSK" w:cs="TH SarabunPSK"/>
                <w:sz w:val="32"/>
                <w:szCs w:val="32"/>
              </w:rPr>
              <w:t>Faculty hour</w:t>
            </w:r>
          </w:p>
        </w:tc>
      </w:tr>
    </w:tbl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16.2 ระบุความเชื่อมโยงที่เกี่ยวข้องกับการฝึกอบรมกับสถาบันอื่น ทั้งในประเทศและต่างประเทศ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1.คณะแพทยศาสตร์จุฬาลงกรณ์  มหาวิทยาลัย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2. คณะแพทยศาสตร์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ริราชพยาบาล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3. โรงพยาบาลพระมงกุฎเกล้า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4. โรงพยาบาลภูมิพลอดุลยเดช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5. โรงพยาบาลราชวิถี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6. คณะ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แพทยศาสตร์ว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ชิรพยาบาล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7.คณะแพทยศาสตร์มหาวิทยาลัยเชียงใหม่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8. คณะแพทยศาสตร์ มหาวิทยาลัยขอนแก่น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9. คณะแพทยศาสตร์ มหาวิทยาลัยสงขลานครินทร์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10. สถาบันสุขภาพเด็กแห่งชาติมหาราชินี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</w:pPr>
    </w:p>
    <w:p w:rsidR="003D7999" w:rsidRPr="003D7999" w:rsidRDefault="003D7999" w:rsidP="003D7999">
      <w:pPr>
        <w:spacing w:after="0"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999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:rsidR="003D7999" w:rsidRPr="003D7999" w:rsidRDefault="003D7999" w:rsidP="003D7999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16.3 ระบุสภาพแวดล้อมและระบบการบริหารงานที่สนับสนุนการฝึกอบรมในปัจจุบัน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ห้องประชุม/บรรยาย  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     ห้องประชุมจีระ 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โสตทัศนูปกรณ์</w:t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(ระบุ).....................................................     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ห้องสมุด</w:t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(ระบุ).......................................................   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ห้องปฏิบัติการ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(ระบุ).......................................................   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ห้องทำงาน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(ระบุ).......................................................   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ผู้ดูแลการฝึกอบรม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sym w:font="Wingdings 2" w:char="F052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มี  (ระบุ) หัวหน้าภาควิชาโสต ศอ นาสิกวิทยา   </w:t>
      </w:r>
      <w:r w:rsidRPr="003D7999">
        <w:rPr>
          <w:rFonts w:ascii="TH SarabunPSK" w:hAnsi="TH SarabunPSK" w:cs="TH SarabunPSK"/>
          <w:sz w:val="32"/>
          <w:szCs w:val="32"/>
        </w:rPr>
        <w:sym w:font="Wingdings 2" w:char="F02A"/>
      </w:r>
      <w:r w:rsidRPr="003D7999">
        <w:rPr>
          <w:rFonts w:ascii="TH SarabunPSK" w:hAnsi="TH SarabunPSK" w:cs="TH SarabunPSK"/>
          <w:sz w:val="32"/>
          <w:szCs w:val="32"/>
          <w:cs/>
        </w:rPr>
        <w:t xml:space="preserve">  ไม่มี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 xml:space="preserve">16.4 ระบุสถิติผู้ป่วยนอกและผู้ป่วยในที่เกี่ยวข้องกับการฝึกอบรม ที่มารับบริการในช่วง 3 ปีย้อนหลัง 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   (ตามเอกสารแนบ)</w:t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</w:rPr>
        <w:t>16.</w:t>
      </w:r>
      <w:r w:rsidRPr="003D7999">
        <w:rPr>
          <w:rFonts w:ascii="TH SarabunPSK" w:hAnsi="TH SarabunPSK" w:cs="TH SarabunPSK"/>
          <w:sz w:val="32"/>
          <w:szCs w:val="32"/>
          <w:cs/>
        </w:rPr>
        <w:t>5</w:t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>ระบุจำนวนเตียงผู้ป่วยประเภทที่เกี่ยวข้องกับการฝึกอบรมในปัจจุบัน</w:t>
      </w:r>
    </w:p>
    <w:p w:rsidR="003D7999" w:rsidRPr="003D7999" w:rsidRDefault="003D7999" w:rsidP="003D799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:</w:t>
      </w:r>
      <w:r w:rsidRPr="003D7999">
        <w:rPr>
          <w:rFonts w:ascii="TH SarabunPSK" w:hAnsi="TH SarabunPSK" w:cs="TH SarabunPSK"/>
          <w:sz w:val="32"/>
          <w:szCs w:val="32"/>
        </w:rPr>
        <w:t xml:space="preserve"> </w:t>
      </w:r>
      <w:r w:rsidRPr="003D7999">
        <w:rPr>
          <w:rFonts w:ascii="TH SarabunPSK" w:hAnsi="TH SarabunPSK" w:cs="TH SarabunPSK"/>
          <w:sz w:val="32"/>
          <w:szCs w:val="32"/>
          <w:cs/>
        </w:rPr>
        <w:t>ไม่ได้แยกเฉพาะ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ab/>
      </w:r>
      <w:r w:rsidRPr="003D7999">
        <w:rPr>
          <w:rFonts w:ascii="TH SarabunPSK" w:hAnsi="TH SarabunPSK" w:cs="TH SarabunPSK"/>
          <w:sz w:val="32"/>
          <w:szCs w:val="32"/>
          <w:cs/>
        </w:rPr>
        <w:tab/>
        <w:t>16.6 ระบุการจัดเก็บเวชระเบียนและสถิติที่เกี่ยวข้องกับการฝึกอบรมในปัจจุบัน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999">
        <w:rPr>
          <w:rFonts w:ascii="TH SarabunPSK" w:hAnsi="TH SarabunPSK" w:cs="TH SarabunPSK"/>
          <w:sz w:val="32"/>
          <w:szCs w:val="32"/>
        </w:rPr>
        <w:tab/>
      </w:r>
      <w:r w:rsidRPr="003D7999">
        <w:rPr>
          <w:rFonts w:ascii="TH SarabunPSK" w:hAnsi="TH SarabunPSK" w:cs="TH SarabunPSK"/>
          <w:sz w:val="32"/>
          <w:szCs w:val="32"/>
        </w:rPr>
        <w:tab/>
        <w:t xml:space="preserve">       : </w:t>
      </w:r>
      <w:r w:rsidRPr="003D7999">
        <w:rPr>
          <w:rFonts w:ascii="TH SarabunPSK" w:hAnsi="TH SarabunPSK" w:cs="TH SarabunPSK"/>
          <w:sz w:val="32"/>
          <w:szCs w:val="32"/>
          <w:cs/>
        </w:rPr>
        <w:t>ไม่ได้แยกส่วนโดยเฉพาะ เป็นไปตามระบบการจัดเก็บของคณะฯ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(ผู้ช่วยศาสตราจารย์ธงชัย    พงศ์</w:t>
      </w:r>
      <w:proofErr w:type="spellStart"/>
      <w:r w:rsidRPr="003D7999">
        <w:rPr>
          <w:rFonts w:ascii="TH SarabunPSK" w:hAnsi="TH SarabunPSK" w:cs="TH SarabunPSK"/>
          <w:sz w:val="32"/>
          <w:szCs w:val="32"/>
          <w:cs/>
        </w:rPr>
        <w:t>มฆพัฒน์</w:t>
      </w:r>
      <w:proofErr w:type="spellEnd"/>
      <w:r w:rsidRPr="003D7999">
        <w:rPr>
          <w:rFonts w:ascii="TH SarabunPSK" w:hAnsi="TH SarabunPSK" w:cs="TH SarabunPSK"/>
          <w:sz w:val="32"/>
          <w:szCs w:val="32"/>
          <w:cs/>
        </w:rPr>
        <w:t>)</w:t>
      </w:r>
    </w:p>
    <w:p w:rsidR="003D7999" w:rsidRPr="003D7999" w:rsidRDefault="003D7999" w:rsidP="003D799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99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หัวหน้าภาควิชาโสต ศอ นาสิกวิทยา</w:t>
      </w:r>
    </w:p>
    <w:p w:rsidR="005631AA" w:rsidRDefault="005631AA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>
      <w:pPr>
        <w:rPr>
          <w:rFonts w:ascii="TH SarabunPSK" w:hAnsi="TH SarabunPSK" w:cs="TH SarabunPSK"/>
        </w:rPr>
      </w:pPr>
    </w:p>
    <w:p w:rsidR="00171F27" w:rsidRDefault="00171F27" w:rsidP="00171F27">
      <w:pPr>
        <w:spacing w:after="0" w:line="28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57497">
        <w:rPr>
          <w:rFonts w:ascii="Angsana New" w:hAnsi="Angsana New" w:cs="Angsana New"/>
          <w:b/>
          <w:bCs/>
          <w:sz w:val="32"/>
          <w:szCs w:val="32"/>
          <w:cs/>
        </w:rPr>
        <w:t>ข้อมูลทางสถิติ  จำนวนผู้ป่วยนอก/ผู้ป่วยใน ระหว่าง 2553 - 2555  (3 ปีย้อนหลัง)</w:t>
      </w:r>
    </w:p>
    <w:p w:rsidR="00171F27" w:rsidRPr="00E57497" w:rsidRDefault="00171F27" w:rsidP="00171F27">
      <w:pPr>
        <w:spacing w:after="0" w:line="28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57497">
        <w:rPr>
          <w:rFonts w:ascii="Angsana New" w:hAnsi="Angsana New" w:cs="Angsana New"/>
          <w:b/>
          <w:bCs/>
          <w:sz w:val="32"/>
          <w:szCs w:val="32"/>
          <w:cs/>
        </w:rPr>
        <w:t>ภาควิชาโสต ศอ นาสิกวิทยา</w:t>
      </w:r>
    </w:p>
    <w:tbl>
      <w:tblPr>
        <w:tblW w:w="11430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71"/>
        <w:gridCol w:w="725"/>
        <w:gridCol w:w="699"/>
        <w:gridCol w:w="699"/>
        <w:gridCol w:w="632"/>
        <w:gridCol w:w="725"/>
        <w:gridCol w:w="658"/>
        <w:gridCol w:w="659"/>
        <w:gridCol w:w="671"/>
        <w:gridCol w:w="725"/>
        <w:gridCol w:w="617"/>
        <w:gridCol w:w="618"/>
      </w:tblGrid>
      <w:tr w:rsidR="00171F27" w:rsidRPr="005F3C9F" w:rsidTr="005631AA">
        <w:trPr>
          <w:trHeight w:val="209"/>
        </w:trPr>
        <w:tc>
          <w:tcPr>
            <w:tcW w:w="3331" w:type="dxa"/>
            <w:vMerge w:val="restart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2794" w:type="dxa"/>
            <w:gridSpan w:val="4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 2553</w:t>
            </w:r>
          </w:p>
        </w:tc>
        <w:tc>
          <w:tcPr>
            <w:tcW w:w="2674" w:type="dxa"/>
            <w:gridSpan w:val="4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พ.ศ.2554</w:t>
            </w:r>
          </w:p>
        </w:tc>
        <w:tc>
          <w:tcPr>
            <w:tcW w:w="2631" w:type="dxa"/>
            <w:gridSpan w:val="4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พ.ศ.2555</w:t>
            </w:r>
          </w:p>
        </w:tc>
      </w:tr>
      <w:tr w:rsidR="00171F27" w:rsidRPr="005F3C9F" w:rsidTr="005631AA">
        <w:trPr>
          <w:trHeight w:val="152"/>
        </w:trPr>
        <w:tc>
          <w:tcPr>
            <w:tcW w:w="3331" w:type="dxa"/>
            <w:vMerge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6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1398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1357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1317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1396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1235" w:type="dxa"/>
            <w:gridSpan w:val="2"/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ผู้ป่วยใน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F94D7C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94D7C">
              <w:rPr>
                <w:rFonts w:ascii="Angsana New" w:hAnsi="Angsana New" w:cs="Angsana New"/>
                <w:b/>
                <w:bCs/>
                <w:sz w:val="28"/>
                <w:cs/>
              </w:rPr>
              <w:t>ราย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1.Allergic rhinitis  </w:t>
            </w:r>
            <w:r w:rsidRPr="005F3C9F">
              <w:rPr>
                <w:rFonts w:ascii="Angsana New" w:hAnsi="Angsana New" w:cs="Angsana New"/>
                <w:sz w:val="28"/>
                <w:cs/>
              </w:rPr>
              <w:t>(</w:t>
            </w:r>
            <w:r w:rsidRPr="005F3C9F">
              <w:rPr>
                <w:rFonts w:ascii="Angsana New" w:hAnsi="Angsana New" w:cs="Angsana New"/>
                <w:sz w:val="28"/>
              </w:rPr>
              <w:t>J 30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8,850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20,317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205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218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9,847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207,93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191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198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9,424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22,959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149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151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2.Sinusitis  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( </w:t>
            </w:r>
            <w:r w:rsidRPr="005F3C9F">
              <w:rPr>
                <w:rFonts w:ascii="Angsana New" w:hAnsi="Angsana New" w:cs="Angsana New"/>
                <w:sz w:val="28"/>
              </w:rPr>
              <w:t>J320-329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1,710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3,446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95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99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1,221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2,114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105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107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1,333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2,780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87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90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3.Nasal polyp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5F3C9F">
              <w:rPr>
                <w:rFonts w:ascii="Angsana New" w:hAnsi="Angsana New" w:cs="Angsana New"/>
                <w:sz w:val="28"/>
              </w:rPr>
              <w:t>J 33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683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1717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70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73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723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1,585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66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68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620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1,944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57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59</w:t>
            </w:r>
          </w:p>
        </w:tc>
      </w:tr>
      <w:tr w:rsidR="00171F27" w:rsidRPr="005F3C9F" w:rsidTr="005631AA">
        <w:trPr>
          <w:trHeight w:val="222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4.Deviated nasal septum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5F3C9F">
              <w:rPr>
                <w:rFonts w:ascii="Angsana New" w:hAnsi="Angsana New" w:cs="Angsana New"/>
                <w:sz w:val="28"/>
              </w:rPr>
              <w:t>J 342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244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450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25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25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281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556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29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29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357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752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49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50</w:t>
            </w:r>
          </w:p>
        </w:tc>
      </w:tr>
      <w:tr w:rsidR="00171F27" w:rsidRPr="005F3C9F" w:rsidTr="005631AA">
        <w:trPr>
          <w:trHeight w:val="222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>5.Inferior turbinate hypertrophy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5F3C9F">
              <w:rPr>
                <w:rFonts w:ascii="Angsana New" w:hAnsi="Angsana New" w:cs="Angsana New"/>
                <w:sz w:val="28"/>
              </w:rPr>
              <w:t>J343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19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27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40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56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58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6.Sinonasal tumor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( </w:t>
            </w:r>
            <w:r w:rsidRPr="005F3C9F">
              <w:rPr>
                <w:rFonts w:ascii="Angsana New" w:hAnsi="Angsana New" w:cs="Angsana New"/>
                <w:sz w:val="28"/>
              </w:rPr>
              <w:t>C319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 -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 -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71F27" w:rsidRPr="005F3C9F" w:rsidTr="005631AA">
        <w:trPr>
          <w:trHeight w:val="222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7.Nasopharyngeal carcinoma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(</w:t>
            </w:r>
            <w:r w:rsidRPr="005F3C9F">
              <w:rPr>
                <w:rFonts w:ascii="Angsana New" w:hAnsi="Angsana New" w:cs="Angsana New"/>
                <w:sz w:val="28"/>
              </w:rPr>
              <w:t>C119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361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1,102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54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133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365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1,059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63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183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388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1,389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64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162</w:t>
            </w:r>
          </w:p>
        </w:tc>
      </w:tr>
      <w:tr w:rsidR="00171F27" w:rsidRPr="005F3C9F" w:rsidTr="005631AA">
        <w:trPr>
          <w:trHeight w:val="222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8.Pituitary tumor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(</w:t>
            </w:r>
            <w:r w:rsidRPr="005F3C9F">
              <w:rPr>
                <w:rFonts w:ascii="Angsana New" w:hAnsi="Angsana New" w:cs="Angsana New"/>
                <w:sz w:val="28"/>
              </w:rPr>
              <w:t>D443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 -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16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9.CSF rhinorrhea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(</w:t>
            </w:r>
            <w:r w:rsidRPr="005F3C9F">
              <w:rPr>
                <w:rFonts w:ascii="Angsana New" w:hAnsi="Angsana New" w:cs="Angsana New"/>
                <w:sz w:val="28"/>
              </w:rPr>
              <w:t>G960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 -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34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</w:tr>
      <w:tr w:rsidR="00171F27" w:rsidRPr="005F3C9F" w:rsidTr="005631AA">
        <w:trPr>
          <w:trHeight w:val="230"/>
        </w:trPr>
        <w:tc>
          <w:tcPr>
            <w:tcW w:w="3331" w:type="dxa"/>
          </w:tcPr>
          <w:p w:rsidR="00171F27" w:rsidRPr="005F3C9F" w:rsidRDefault="00171F27" w:rsidP="005631AA">
            <w:pPr>
              <w:spacing w:after="0" w:line="400" w:lineRule="exact"/>
              <w:rPr>
                <w:rFonts w:ascii="Angsana New" w:hAnsi="Angsana New" w:cs="Angsana New"/>
                <w:sz w:val="28"/>
                <w:cs/>
              </w:rPr>
            </w:pPr>
            <w:r w:rsidRPr="005F3C9F">
              <w:rPr>
                <w:rFonts w:ascii="Angsana New" w:hAnsi="Angsana New" w:cs="Angsana New"/>
                <w:sz w:val="28"/>
              </w:rPr>
              <w:t>10. Orbital complication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(</w:t>
            </w:r>
            <w:r w:rsidRPr="005F3C9F">
              <w:rPr>
                <w:rFonts w:ascii="Angsana New" w:hAnsi="Angsana New" w:cs="Angsana New"/>
                <w:sz w:val="28"/>
              </w:rPr>
              <w:t>H 470,488</w:t>
            </w:r>
            <w:r w:rsidRPr="005F3C9F">
              <w:rPr>
                <w:rFonts w:ascii="Angsana New" w:hAnsi="Angsana New" w:cs="Angsana New"/>
                <w:sz w:val="28"/>
                <w:cs/>
              </w:rPr>
              <w:t>)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99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69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632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-</w:t>
            </w:r>
          </w:p>
        </w:tc>
        <w:tc>
          <w:tcPr>
            <w:tcW w:w="658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659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671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725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617" w:type="dxa"/>
            <w:tcBorders>
              <w:righ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171F27" w:rsidRPr="005F3C9F" w:rsidRDefault="00171F27" w:rsidP="005631AA">
            <w:pPr>
              <w:spacing w:after="0" w:line="40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</w:tr>
    </w:tbl>
    <w:p w:rsidR="00171F27" w:rsidRPr="00E57497" w:rsidRDefault="00171F27" w:rsidP="00171F27">
      <w:pPr>
        <w:spacing w:after="0" w:line="400" w:lineRule="exact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5749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ข้อมูลสถิติ หัตถการ ย้อนหลัง 3 ปี</w:t>
      </w:r>
    </w:p>
    <w:tbl>
      <w:tblPr>
        <w:tblW w:w="1125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1169"/>
        <w:gridCol w:w="1170"/>
        <w:gridCol w:w="1332"/>
        <w:gridCol w:w="1332"/>
        <w:gridCol w:w="1458"/>
        <w:gridCol w:w="1459"/>
      </w:tblGrid>
      <w:tr w:rsidR="00171F27" w:rsidRPr="005F3C9F" w:rsidTr="005631AA">
        <w:trPr>
          <w:trHeight w:val="357"/>
        </w:trPr>
        <w:tc>
          <w:tcPr>
            <w:tcW w:w="3330" w:type="dxa"/>
            <w:vMerge w:val="restart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หัตถการ</w:t>
            </w:r>
          </w:p>
        </w:tc>
        <w:tc>
          <w:tcPr>
            <w:tcW w:w="2339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2664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2917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171F27" w:rsidRPr="005F3C9F" w:rsidTr="005631AA">
        <w:trPr>
          <w:trHeight w:val="159"/>
        </w:trPr>
        <w:tc>
          <w:tcPr>
            <w:tcW w:w="3330" w:type="dxa"/>
            <w:vMerge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9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พ.ศ.2553</w:t>
            </w:r>
          </w:p>
        </w:tc>
        <w:tc>
          <w:tcPr>
            <w:tcW w:w="2664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พ.ศ.2554</w:t>
            </w:r>
          </w:p>
        </w:tc>
        <w:tc>
          <w:tcPr>
            <w:tcW w:w="2917" w:type="dxa"/>
            <w:gridSpan w:val="2"/>
          </w:tcPr>
          <w:p w:rsidR="00171F27" w:rsidRPr="005F3C9F" w:rsidRDefault="00171F27" w:rsidP="005631AA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F3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พ.ศ.2555</w:t>
            </w:r>
          </w:p>
        </w:tc>
      </w:tr>
      <w:tr w:rsidR="00171F27" w:rsidRPr="00FA6165" w:rsidTr="005631AA">
        <w:trPr>
          <w:trHeight w:val="373"/>
        </w:trPr>
        <w:tc>
          <w:tcPr>
            <w:tcW w:w="3330" w:type="dxa"/>
          </w:tcPr>
          <w:p w:rsidR="00171F27" w:rsidRPr="00FA6165" w:rsidRDefault="00171F27" w:rsidP="005631AA">
            <w:pPr>
              <w:spacing w:after="0" w:line="340" w:lineRule="exact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69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cs/>
              </w:rPr>
              <w:t xml:space="preserve">เฉพาะ  </w:t>
            </w:r>
            <w:r w:rsidRPr="00FA6165"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ET-</w:t>
            </w:r>
          </w:p>
        </w:tc>
        <w:tc>
          <w:tcPr>
            <w:tcW w:w="1170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6165">
              <w:rPr>
                <w:rFonts w:ascii="Angsana New" w:hAnsi="Angsana New" w:cs="Angsana New"/>
                <w:b/>
                <w:bCs/>
                <w:sz w:val="28"/>
              </w:rPr>
              <w:t>TOTAL</w:t>
            </w:r>
          </w:p>
        </w:tc>
        <w:tc>
          <w:tcPr>
            <w:tcW w:w="1332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cs/>
              </w:rPr>
              <w:t xml:space="preserve">เฉพาะ  </w:t>
            </w:r>
            <w:r w:rsidRPr="00FA6165"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ET-</w:t>
            </w:r>
          </w:p>
        </w:tc>
        <w:tc>
          <w:tcPr>
            <w:tcW w:w="1332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6165">
              <w:rPr>
                <w:rFonts w:ascii="Angsana New" w:hAnsi="Angsana New" w:cs="Angsana New"/>
                <w:b/>
                <w:bCs/>
                <w:sz w:val="28"/>
              </w:rPr>
              <w:t>TOTAL</w:t>
            </w:r>
          </w:p>
        </w:tc>
        <w:tc>
          <w:tcPr>
            <w:tcW w:w="1458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cs/>
              </w:rPr>
              <w:t xml:space="preserve">เฉพาะ  </w:t>
            </w:r>
            <w:r w:rsidRPr="00FA6165"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ET-</w:t>
            </w:r>
          </w:p>
        </w:tc>
        <w:tc>
          <w:tcPr>
            <w:tcW w:w="1459" w:type="dxa"/>
          </w:tcPr>
          <w:p w:rsidR="00171F27" w:rsidRPr="00FA6165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A6165">
              <w:rPr>
                <w:rFonts w:ascii="Angsana New" w:hAnsi="Angsana New" w:cs="Angsana New"/>
                <w:b/>
                <w:bCs/>
                <w:sz w:val="28"/>
              </w:rPr>
              <w:t>TOTAL</w:t>
            </w:r>
          </w:p>
        </w:tc>
      </w:tr>
      <w:tr w:rsidR="00171F27" w:rsidRPr="005F3C9F" w:rsidTr="005631AA">
        <w:trPr>
          <w:trHeight w:val="373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>1.Endoscopic sinus surgery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171F27" w:rsidRPr="005F3C9F" w:rsidTr="005631AA">
        <w:trPr>
          <w:trHeight w:val="283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Maxillary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antrostomy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222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26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35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58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62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48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56</w:t>
            </w:r>
          </w:p>
        </w:tc>
      </w:tr>
      <w:tr w:rsidR="00171F27" w:rsidRPr="005F3C9F" w:rsidTr="005631AA">
        <w:trPr>
          <w:trHeight w:val="332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proofErr w:type="spellStart"/>
            <w:r w:rsidRPr="005F3C9F">
              <w:rPr>
                <w:rFonts w:ascii="Angsana New" w:hAnsi="Angsana New" w:cs="Angsana New"/>
                <w:sz w:val="28"/>
              </w:rPr>
              <w:t>Caldwel</w:t>
            </w:r>
            <w:proofErr w:type="spellEnd"/>
            <w:r w:rsidRPr="005F3C9F">
              <w:rPr>
                <w:rFonts w:ascii="Angsana New" w:hAnsi="Angsana New" w:cs="Angsana New"/>
                <w:sz w:val="28"/>
              </w:rPr>
              <w:t xml:space="preserve"> Luc 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2261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14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</w:t>
            </w:r>
          </w:p>
        </w:tc>
      </w:tr>
      <w:tr w:rsidR="00171F27" w:rsidRPr="005F3C9F" w:rsidTr="005631AA">
        <w:trPr>
          <w:trHeight w:val="369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proofErr w:type="spellStart"/>
            <w:r w:rsidRPr="005F3C9F">
              <w:rPr>
                <w:rFonts w:ascii="Angsana New" w:hAnsi="Angsana New" w:cs="Angsana New"/>
                <w:sz w:val="28"/>
              </w:rPr>
              <w:t>Ethmoidectomy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2263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127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148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115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127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129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145</w:t>
            </w:r>
          </w:p>
        </w:tc>
      </w:tr>
      <w:tr w:rsidR="00171F27" w:rsidRPr="005F3C9F" w:rsidTr="005631AA">
        <w:trPr>
          <w:trHeight w:val="332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proofErr w:type="spellStart"/>
            <w:r w:rsidRPr="005F3C9F">
              <w:rPr>
                <w:rFonts w:ascii="Angsana New" w:hAnsi="Angsana New" w:cs="Angsana New"/>
                <w:sz w:val="28"/>
              </w:rPr>
              <w:t>Sphenoidectomy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2264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18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22</w:t>
            </w:r>
          </w:p>
        </w:tc>
      </w:tr>
      <w:tr w:rsidR="00171F27" w:rsidRPr="005F3C9F" w:rsidTr="005631AA">
        <w:trPr>
          <w:trHeight w:val="332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Frontal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sinusectomy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2242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2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</w:tr>
      <w:tr w:rsidR="00171F27" w:rsidRPr="005F3C9F" w:rsidTr="005631AA">
        <w:trPr>
          <w:trHeight w:val="357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Frontal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sinusotomy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2241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78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81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59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60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48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50</w:t>
            </w:r>
          </w:p>
        </w:tc>
      </w:tr>
      <w:tr w:rsidR="00171F27" w:rsidRPr="005F3C9F" w:rsidTr="005631AA">
        <w:trPr>
          <w:trHeight w:val="418"/>
        </w:trPr>
        <w:tc>
          <w:tcPr>
            <w:tcW w:w="3330" w:type="dxa"/>
          </w:tcPr>
          <w:p w:rsidR="00171F27" w:rsidRPr="005F3C9F" w:rsidRDefault="00171F27" w:rsidP="00171F27">
            <w:pPr>
              <w:pStyle w:val="ListParagraph"/>
              <w:numPr>
                <w:ilvl w:val="1"/>
                <w:numId w:val="1"/>
              </w:num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 w:rsidRPr="005F3C9F">
              <w:rPr>
                <w:rFonts w:ascii="Angsana New" w:hAnsi="Angsana New" w:cs="Angsana New"/>
                <w:sz w:val="28"/>
              </w:rPr>
              <w:t xml:space="preserve">Medial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maxillectomy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2231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8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20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22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  <w:r w:rsidRPr="005F3C9F">
              <w:rPr>
                <w:rFonts w:ascii="Angsana New" w:hAnsi="Angsana New" w:cs="Angsana New"/>
                <w:sz w:val="28"/>
              </w:rPr>
              <w:t>.Turbinoplasty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 216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11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12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20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21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  <w:r w:rsidRPr="005F3C9F">
              <w:rPr>
                <w:rFonts w:ascii="Angsana New" w:hAnsi="Angsana New" w:cs="Angsana New"/>
                <w:sz w:val="28"/>
              </w:rPr>
              <w:t>. Immunotherapy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 0018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3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94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47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68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  <w:r w:rsidRPr="005F3C9F">
              <w:rPr>
                <w:rFonts w:ascii="Angsana New" w:hAnsi="Angsana New" w:cs="Angsana New"/>
                <w:sz w:val="28"/>
              </w:rPr>
              <w:t xml:space="preserve">.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Rhinoplasty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2185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1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  <w:r w:rsidRPr="005F3C9F">
              <w:rPr>
                <w:rFonts w:ascii="Angsana New" w:hAnsi="Angsana New" w:cs="Angsana New"/>
                <w:sz w:val="28"/>
              </w:rPr>
              <w:t>.Reduce Fracture nose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 217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13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17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22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6</w:t>
            </w:r>
            <w:r w:rsidRPr="005F3C9F">
              <w:rPr>
                <w:rFonts w:ascii="Angsana New" w:hAnsi="Angsana New" w:cs="Angsana New"/>
                <w:sz w:val="28"/>
              </w:rPr>
              <w:t xml:space="preserve">.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Septoplasty</w:t>
            </w:r>
            <w:proofErr w:type="spellEnd"/>
            <w:r w:rsidRPr="005F3C9F">
              <w:rPr>
                <w:rFonts w:ascii="Angsana New" w:hAnsi="Angsana New" w:cs="Angsana New"/>
                <w:sz w:val="28"/>
                <w:cs/>
              </w:rPr>
              <w:t xml:space="preserve">   2188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27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29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22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28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38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44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7</w:t>
            </w:r>
            <w:r w:rsidRPr="005F3C9F">
              <w:rPr>
                <w:rFonts w:ascii="Angsana New" w:hAnsi="Angsana New" w:cs="Angsana New"/>
                <w:sz w:val="28"/>
              </w:rPr>
              <w:t>. Orbital decompression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  1609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45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41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46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8</w:t>
            </w:r>
            <w:r w:rsidRPr="005F3C9F">
              <w:rPr>
                <w:rFonts w:ascii="Angsana New" w:hAnsi="Angsana New" w:cs="Angsana New"/>
                <w:sz w:val="28"/>
              </w:rPr>
              <w:t xml:space="preserve">. </w:t>
            </w:r>
            <w:proofErr w:type="spellStart"/>
            <w:r w:rsidRPr="005F3C9F">
              <w:rPr>
                <w:rFonts w:ascii="Angsana New" w:hAnsi="Angsana New" w:cs="Angsana New"/>
                <w:sz w:val="28"/>
              </w:rPr>
              <w:t>Sphenopalatine</w:t>
            </w:r>
            <w:proofErr w:type="spellEnd"/>
            <w:r w:rsidRPr="005F3C9F">
              <w:rPr>
                <w:rFonts w:ascii="Angsana New" w:hAnsi="Angsana New" w:cs="Angsana New"/>
                <w:sz w:val="28"/>
              </w:rPr>
              <w:t xml:space="preserve"> ligation 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 2103-2105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3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</w:t>
            </w:r>
          </w:p>
        </w:tc>
      </w:tr>
      <w:tr w:rsidR="00171F27" w:rsidRPr="005F3C9F" w:rsidTr="005631AA">
        <w:trPr>
          <w:trHeight w:val="400"/>
        </w:trPr>
        <w:tc>
          <w:tcPr>
            <w:tcW w:w="3330" w:type="dxa"/>
          </w:tcPr>
          <w:p w:rsidR="00171F27" w:rsidRPr="005F3C9F" w:rsidRDefault="00171F27" w:rsidP="005631AA">
            <w:pPr>
              <w:spacing w:after="0" w:line="340" w:lineRule="exac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9</w:t>
            </w:r>
            <w:r w:rsidRPr="005F3C9F">
              <w:rPr>
                <w:rFonts w:ascii="Angsana New" w:hAnsi="Angsana New" w:cs="Angsana New"/>
                <w:sz w:val="28"/>
              </w:rPr>
              <w:t xml:space="preserve">. DCR </w:t>
            </w:r>
            <w:r w:rsidRPr="005F3C9F">
              <w:rPr>
                <w:rFonts w:ascii="Angsana New" w:hAnsi="Angsana New" w:cs="Angsana New"/>
                <w:sz w:val="28"/>
                <w:cs/>
              </w:rPr>
              <w:t xml:space="preserve">  0981 </w:t>
            </w:r>
          </w:p>
        </w:tc>
        <w:tc>
          <w:tcPr>
            <w:tcW w:w="116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170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54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332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56</w:t>
            </w:r>
          </w:p>
        </w:tc>
        <w:tc>
          <w:tcPr>
            <w:tcW w:w="1458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-</w:t>
            </w:r>
          </w:p>
        </w:tc>
        <w:tc>
          <w:tcPr>
            <w:tcW w:w="1459" w:type="dxa"/>
          </w:tcPr>
          <w:p w:rsidR="00171F27" w:rsidRPr="005F3C9F" w:rsidRDefault="00171F27" w:rsidP="005631AA">
            <w:pPr>
              <w:spacing w:after="0" w:line="340" w:lineRule="exact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45</w:t>
            </w:r>
          </w:p>
        </w:tc>
      </w:tr>
    </w:tbl>
    <w:p w:rsidR="00171F27" w:rsidRDefault="00171F27" w:rsidP="00171F27">
      <w:pPr>
        <w:spacing w:after="0"/>
      </w:pPr>
      <w:r>
        <w:rPr>
          <w:rFonts w:hint="cs"/>
          <w:cs/>
        </w:rPr>
        <w:t>หมายเหตุ</w:t>
      </w:r>
      <w:r>
        <w:rPr>
          <w:rFonts w:hint="cs"/>
          <w:cs/>
        </w:rPr>
        <w:tab/>
        <w:t xml:space="preserve">1.3 รวมการทำผ่าตัดโดยวิธี  </w:t>
      </w:r>
      <w:r>
        <w:t>Endoscopic surgery</w:t>
      </w:r>
    </w:p>
    <w:p w:rsidR="00171F27" w:rsidRPr="003E7FC2" w:rsidRDefault="00171F27" w:rsidP="00171F27">
      <w:pPr>
        <w:spacing w:after="0"/>
        <w:ind w:left="720" w:firstLine="720"/>
        <w:rPr>
          <w:rFonts w:ascii="Angsana New" w:hAnsi="Angsana New" w:cs="Angsana New"/>
          <w:color w:val="FF0000"/>
          <w:sz w:val="28"/>
        </w:rPr>
      </w:pPr>
      <w:r>
        <w:rPr>
          <w:rFonts w:ascii="Angsana New" w:hAnsi="Angsana New" w:cs="Angsana New"/>
          <w:color w:val="FF0000"/>
          <w:sz w:val="28"/>
        </w:rPr>
        <w:t xml:space="preserve">     </w:t>
      </w:r>
      <w:r w:rsidRPr="00D0156B">
        <w:rPr>
          <w:rFonts w:ascii="Angsana New" w:hAnsi="Angsana New" w:cs="Angsana New"/>
          <w:color w:val="FF0000"/>
          <w:sz w:val="28"/>
        </w:rPr>
        <w:t>Endoscopic tumor removal</w:t>
      </w:r>
      <w:r w:rsidRPr="00D0156B">
        <w:rPr>
          <w:rFonts w:ascii="Angsana New" w:hAnsi="Angsana New" w:cs="Angsana New" w:hint="cs"/>
          <w:color w:val="FF0000"/>
          <w:sz w:val="28"/>
        </w:rPr>
        <w:t>,</w:t>
      </w:r>
      <w:r w:rsidRPr="00D0156B">
        <w:rPr>
          <w:rFonts w:ascii="Angsana New" w:hAnsi="Angsana New" w:cs="Angsana New"/>
          <w:color w:val="FF0000"/>
          <w:sz w:val="28"/>
          <w:cs/>
        </w:rPr>
        <w:t xml:space="preserve"> </w:t>
      </w:r>
      <w:r w:rsidRPr="00D0156B">
        <w:rPr>
          <w:rFonts w:ascii="Angsana New" w:hAnsi="Angsana New" w:cs="Angsana New"/>
          <w:color w:val="FF0000"/>
          <w:sz w:val="28"/>
        </w:rPr>
        <w:t xml:space="preserve">Lateral </w:t>
      </w:r>
      <w:proofErr w:type="spellStart"/>
      <w:r w:rsidRPr="00D0156B">
        <w:rPr>
          <w:rFonts w:ascii="Angsana New" w:hAnsi="Angsana New" w:cs="Angsana New"/>
          <w:color w:val="FF0000"/>
          <w:sz w:val="28"/>
        </w:rPr>
        <w:t>rhinoplasty</w:t>
      </w:r>
      <w:proofErr w:type="spellEnd"/>
      <w:r w:rsidRPr="00D0156B">
        <w:rPr>
          <w:rFonts w:ascii="Angsana New" w:hAnsi="Angsana New" w:cs="Angsana New" w:hint="cs"/>
          <w:color w:val="FF0000"/>
          <w:sz w:val="28"/>
        </w:rPr>
        <w:t>,</w:t>
      </w:r>
      <w:r>
        <w:rPr>
          <w:rFonts w:ascii="Angsana New" w:hAnsi="Angsana New" w:cs="Angsana New"/>
          <w:color w:val="FF0000"/>
          <w:sz w:val="28"/>
          <w:cs/>
        </w:rPr>
        <w:t xml:space="preserve"> </w:t>
      </w:r>
      <w:r w:rsidRPr="00D0156B">
        <w:rPr>
          <w:rFonts w:ascii="Angsana New" w:hAnsi="Angsana New" w:cs="Angsana New"/>
          <w:color w:val="FF0000"/>
          <w:sz w:val="28"/>
        </w:rPr>
        <w:t xml:space="preserve">External </w:t>
      </w:r>
      <w:proofErr w:type="spellStart"/>
      <w:r w:rsidRPr="00D0156B">
        <w:rPr>
          <w:rFonts w:ascii="Angsana New" w:hAnsi="Angsana New" w:cs="Angsana New"/>
          <w:color w:val="FF0000"/>
          <w:sz w:val="28"/>
        </w:rPr>
        <w:t>ethmoidectomy</w:t>
      </w:r>
      <w:proofErr w:type="spellEnd"/>
      <w:r w:rsidRPr="00D0156B">
        <w:rPr>
          <w:rFonts w:ascii="Angsana New" w:hAnsi="Angsana New" w:cs="Angsana New"/>
          <w:color w:val="FF0000"/>
          <w:sz w:val="28"/>
          <w:cs/>
        </w:rPr>
        <w:t xml:space="preserve">   </w:t>
      </w:r>
    </w:p>
    <w:p w:rsidR="00171F27" w:rsidRDefault="00171F27" w:rsidP="00171F27">
      <w:pPr>
        <w:tabs>
          <w:tab w:val="left" w:pos="4275"/>
        </w:tabs>
        <w:jc w:val="center"/>
        <w:rPr>
          <w:b/>
          <w:bCs/>
          <w:sz w:val="36"/>
          <w:szCs w:val="36"/>
        </w:rPr>
      </w:pPr>
    </w:p>
    <w:p w:rsidR="00171F27" w:rsidRPr="00171F27" w:rsidRDefault="00171F27">
      <w:pPr>
        <w:rPr>
          <w:rFonts w:ascii="TH SarabunPSK" w:hAnsi="TH SarabunPSK" w:cs="TH SarabunPSK"/>
        </w:rPr>
      </w:pPr>
    </w:p>
    <w:sectPr w:rsidR="00171F27" w:rsidRPr="00171F27" w:rsidSect="003D799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5E5"/>
    <w:multiLevelType w:val="multilevel"/>
    <w:tmpl w:val="1BC0FC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7999"/>
    <w:rsid w:val="000141C8"/>
    <w:rsid w:val="000B221A"/>
    <w:rsid w:val="00171F27"/>
    <w:rsid w:val="00362647"/>
    <w:rsid w:val="003A11F1"/>
    <w:rsid w:val="003D7999"/>
    <w:rsid w:val="00471ABA"/>
    <w:rsid w:val="005631AA"/>
    <w:rsid w:val="005B398C"/>
    <w:rsid w:val="00726996"/>
    <w:rsid w:val="00B263D2"/>
    <w:rsid w:val="00B87AD4"/>
    <w:rsid w:val="00E0437F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DB63D-116E-46F1-A76A-3E083AD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98C"/>
    <w:rPr>
      <w:b/>
      <w:bCs/>
    </w:rPr>
  </w:style>
  <w:style w:type="paragraph" w:styleId="NoSpacing">
    <w:name w:val="No Spacing"/>
    <w:uiPriority w:val="1"/>
    <w:qFormat/>
    <w:rsid w:val="005B398C"/>
    <w:pPr>
      <w:spacing w:after="0" w:line="240" w:lineRule="auto"/>
    </w:pPr>
  </w:style>
  <w:style w:type="table" w:styleId="TableGrid">
    <w:name w:val="Table Grid"/>
    <w:basedOn w:val="TableNormal"/>
    <w:uiPriority w:val="59"/>
    <w:rsid w:val="003D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1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ET0</dc:creator>
  <cp:keywords/>
  <dc:description/>
  <cp:lastModifiedBy>ปิยชัย วรรณทอง</cp:lastModifiedBy>
  <cp:revision>3</cp:revision>
  <cp:lastPrinted>2014-11-17T08:19:00Z</cp:lastPrinted>
  <dcterms:created xsi:type="dcterms:W3CDTF">2014-11-14T09:14:00Z</dcterms:created>
  <dcterms:modified xsi:type="dcterms:W3CDTF">2014-11-17T08:33:00Z</dcterms:modified>
</cp:coreProperties>
</file>